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氟化钠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氟化钠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Sodium fluoride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NaF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42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7681-49-4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6．1 类</w:t>
      </w:r>
      <w:r>
        <w:rPr>
          <w:rFonts w:hint="eastAsia"/>
        </w:rPr>
        <w:tab/>
      </w:r>
      <w:r>
        <w:rPr>
          <w:rFonts w:hint="eastAsia"/>
        </w:rPr>
        <w:t>毒害品化学类别：金属卤化物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 99.0%；二级≥ 84%。外观与性状：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白色粉末或结晶，无臭。</w:t>
      </w:r>
    </w:p>
    <w:p>
      <w:pPr>
        <w:rPr>
          <w:rFonts w:hint="eastAsia"/>
        </w:rPr>
      </w:pPr>
      <w:r>
        <w:rPr>
          <w:rFonts w:hint="eastAsia"/>
        </w:rPr>
        <w:t>主要用途： 用作杀虫剂、木材防腐剂。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急性中毒：多为误服所致。服后立即出现恶心、呕吐、腹痛、腹泻。重者休克，呼吸浅快、困难，出现紫绀。可能于</w:t>
      </w:r>
      <w:r>
        <w:rPr>
          <w:rFonts w:hint="eastAsia"/>
        </w:rPr>
        <w:tab/>
      </w:r>
      <w:r>
        <w:rPr>
          <w:rFonts w:hint="eastAsia"/>
        </w:rPr>
        <w:t>2～4 小时内死亡。部分患者出现荨麻疹， 吞咽肌肉麻痹， 手足抽搐或四肢肌肉痉挛。 氟化钠粉尘和蒸气对皮肤有刺激作用，可以引起皮炎。</w:t>
      </w:r>
    </w:p>
    <w:p>
      <w:pPr>
        <w:rPr>
          <w:rFonts w:hint="eastAsia"/>
        </w:rPr>
      </w:pPr>
      <w:r>
        <w:rPr>
          <w:rFonts w:hint="eastAsia"/>
        </w:rPr>
        <w:t>慢性影响：可引起氟骨症。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脱去污染的衣着，立即用流动清水彻底冲洗。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 立即提起眼睑，用流动清水冲洗</w:t>
      </w:r>
      <w:r>
        <w:rPr>
          <w:rFonts w:hint="eastAsia"/>
        </w:rPr>
        <w:tab/>
      </w:r>
      <w:r>
        <w:rPr>
          <w:rFonts w:hint="eastAsia"/>
        </w:rPr>
        <w:t>l0 分钟或用 2%碳酸氢钠溶液冲洗。吸入：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患者清醒时给饮大量温水，催吐，尽快洗胃。就医。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 燃 建规火险分级：  闪点(℃)： 无意义</w:t>
      </w:r>
    </w:p>
    <w:p>
      <w:pPr>
        <w:rPr>
          <w:rFonts w:hint="eastAsia"/>
        </w:rPr>
      </w:pPr>
      <w:r>
        <w:rPr>
          <w:rFonts w:hint="eastAsia"/>
        </w:rPr>
        <w:t>自燃温度 (℃)： 无意义爆炸下限 (V%)：</w:t>
      </w:r>
      <w:r>
        <w:rPr>
          <w:rFonts w:hint="eastAsia"/>
        </w:rPr>
        <w:tab/>
      </w:r>
      <w:r>
        <w:rPr>
          <w:rFonts w:hint="eastAsia"/>
        </w:rPr>
        <w:t>无意义爆炸上限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 未有特殊的燃烧爆炸特性。接触酸或酸气能产生有毒气体灭火方法： 不燃。火场周围可用的灭火介质。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 周围设警告标志， 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穿相应的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工作服。不要直接接触泄漏物， 避免扬尘， 用清洁的铲子收集于干燥净洁有盖的容器中，运至废物处理场所。如大量泄漏，收集回收或无害处理后废弃。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储存于阴凉、通风仓间内。保持容器密封。应与氧化剂、酸类、食用化工原料分开存放。不可混储混运。搬运时要轻装轻卸，防止包装及容器损坏。分装和搬运作业要注意个人防护。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：lmg[F] ／m3</w:t>
      </w:r>
    </w:p>
    <w:p>
      <w:pPr>
        <w:rPr>
          <w:rFonts w:hint="eastAsia"/>
        </w:rPr>
      </w:pPr>
      <w:r>
        <w:rPr>
          <w:rFonts w:hint="eastAsia"/>
        </w:rPr>
        <w:t>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TWA：OSHA 2．5mg[F] ／m3；ACGIH 2 ．5mg[F] ／m3</w:t>
      </w:r>
    </w:p>
    <w:p>
      <w:pPr>
        <w:rPr>
          <w:rFonts w:hint="eastAsia"/>
        </w:rPr>
      </w:pPr>
      <w:r>
        <w:rPr>
          <w:rFonts w:hint="eastAsia"/>
        </w:rPr>
        <w:t>美国 STEL：未制定标准</w:t>
      </w:r>
    </w:p>
    <w:p>
      <w:pPr>
        <w:rPr>
          <w:rFonts w:hint="eastAsia"/>
        </w:rPr>
      </w:pPr>
      <w:r>
        <w:rPr>
          <w:rFonts w:hint="eastAsia"/>
        </w:rPr>
        <w:t>工程控制： 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空气中浓度超标时，应该佩带防毒口罩。紧急事态抢救或逃生时，建议佩带自给式呼吸器。</w:t>
      </w:r>
    </w:p>
    <w:p>
      <w:pPr>
        <w:rPr>
          <w:rFonts w:hint="eastAsia"/>
        </w:rPr>
      </w:pPr>
      <w:r>
        <w:rPr>
          <w:rFonts w:hint="eastAsia"/>
        </w:rPr>
        <w:t>眼睛防护： 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工作现场禁止吸烟、进食和饮水。工作后，淋浴更衣。工作服不要带到非作业场所，单独存放被毒物污染的衣服，洗后再用。保持良好的卫生习惯。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993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1700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2． 56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 0． 13／1077℃ 溶解性：</w:t>
      </w:r>
      <w:r>
        <w:rPr>
          <w:rFonts w:hint="eastAsia"/>
        </w:rPr>
        <w:tab/>
      </w:r>
      <w:r>
        <w:rPr>
          <w:rFonts w:hint="eastAsia"/>
        </w:rPr>
        <w:t>溶于水，微溶于醇。  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不能出现禁忌物：</w:t>
      </w:r>
      <w:r>
        <w:rPr>
          <w:rFonts w:hint="eastAsia"/>
        </w:rPr>
        <w:tab/>
      </w:r>
      <w:r>
        <w:rPr>
          <w:rFonts w:hint="eastAsia"/>
        </w:rPr>
        <w:t>强酸。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氟化氢。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</w:p>
    <w:p>
      <w:pPr>
        <w:rPr>
          <w:rFonts w:hint="eastAsia"/>
        </w:rPr>
      </w:pPr>
      <w:r>
        <w:rPr>
          <w:rFonts w:hint="eastAsia"/>
        </w:rPr>
        <w:t>LD50：52mg／ kg(大鼠经口 )；57mg／ kg(小鼠经口 ) LC50：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该物资对环境有危害，应特别注意对水体和土壌的污染。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处置前应参阅国家和地方有关规定。废物储存参见“储运注意事项”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1690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61513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15</w:t>
      </w:r>
    </w:p>
    <w:p>
      <w:pPr>
        <w:rPr>
          <w:rFonts w:hint="eastAsia"/>
        </w:rPr>
      </w:pPr>
      <w:r>
        <w:rPr>
          <w:rFonts w:hint="eastAsia"/>
        </w:rPr>
        <w:t>包装类别： Ⅲ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6.1 类毒害品。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2392F8A"/>
    <w:rsid w:val="02392F8A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2023-11-03T01:05:00Z</dcterms:created>
  <dc:creator>刘文丹。</dc:creator>
  <cp:lastModifiedBy>刘文丹。</cp:lastModifiedBy>
  <dcterms:modified xsi:type="dcterms:W3CDTF">2023-11-03T01:05:22Z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CD0A7B1F342F4684A62253A8485B1EE9_11</vt:lpwstr>
  </property>
</Properties>
</file>