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AC" w:rsidRDefault="000772AC" w:rsidP="000772AC">
      <w:pPr>
        <w:ind w:firstLineChars="600" w:firstLine="1260"/>
        <w:rPr>
          <w:rFonts w:hint="eastAsia"/>
        </w:rPr>
      </w:pPr>
      <w:r>
        <w:rPr>
          <w:rFonts w:hint="eastAsia"/>
        </w:rPr>
        <w:t>硫酸安全说明书</w:t>
      </w:r>
    </w:p>
    <w:p w:rsidR="000772AC" w:rsidRDefault="000772AC" w:rsidP="000772AC"/>
    <w:p w:rsidR="000772AC" w:rsidRDefault="000772AC" w:rsidP="000772AC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0772AC" w:rsidRDefault="000772AC" w:rsidP="000772AC"/>
    <w:p w:rsidR="000772AC" w:rsidRDefault="000772AC" w:rsidP="000772AC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 xml:space="preserve"> :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硫酸</w:t>
      </w:r>
    </w:p>
    <w:p w:rsidR="000772AC" w:rsidRDefault="000772AC" w:rsidP="000772AC">
      <w:r>
        <w:t>suifuric</w:t>
      </w:r>
      <w:r>
        <w:tab/>
      </w:r>
    </w:p>
    <w:p w:rsidR="000772AC" w:rsidRDefault="000772AC" w:rsidP="000772AC">
      <w:r>
        <w:t>acid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 xml:space="preserve"> :</w:t>
      </w:r>
      <w:r>
        <w:rPr>
          <w:rFonts w:hint="eastAsia"/>
        </w:rPr>
        <w:tab/>
        <w:t>H2SO4</w:t>
      </w:r>
      <w:r>
        <w:rPr>
          <w:rFonts w:hint="eastAsia"/>
        </w:rPr>
        <w:tab/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 xml:space="preserve"> :</w:t>
      </w:r>
      <w:r>
        <w:rPr>
          <w:rFonts w:hint="eastAsia"/>
        </w:rPr>
        <w:tab/>
        <w:t>98.08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>:</w:t>
      </w:r>
      <w:r>
        <w:rPr>
          <w:rFonts w:hint="eastAsia"/>
        </w:rPr>
        <w:tab/>
        <w:t>7664-93-9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8.1 </w:t>
      </w:r>
      <w:r>
        <w:rPr>
          <w:rFonts w:hint="eastAsia"/>
        </w:rPr>
        <w:t>类酸性腐蚀品化学类别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硫酸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 xml:space="preserve"> 92.5%</w:t>
      </w:r>
      <w:r>
        <w:rPr>
          <w:rFonts w:hint="eastAsia"/>
        </w:rPr>
        <w:t>或</w:t>
      </w:r>
      <w:r>
        <w:rPr>
          <w:rFonts w:hint="eastAsia"/>
        </w:rPr>
        <w:t xml:space="preserve"> 98%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外观与性状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纯品或无色透明油状液体，无臭。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用于生产化学肥料，在化工、医药、石油提炼等工业也有广泛的应用。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吸入、食入。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对皮肤、粘膜等组织有强烈的刺激和腐蚀作用，蒸气或雾可引起</w:t>
      </w:r>
      <w:r>
        <w:rPr>
          <w:rFonts w:hint="eastAsia"/>
        </w:rPr>
        <w:t xml:space="preserve"> </w:t>
      </w:r>
      <w:r>
        <w:rPr>
          <w:rFonts w:hint="eastAsia"/>
        </w:rPr>
        <w:t>结膜炎、结膜水肿、角膜混浊，以致失明；引起呼吸道刺激，重者发生困难和肺</w:t>
      </w:r>
      <w:r>
        <w:rPr>
          <w:rFonts w:hint="eastAsia"/>
        </w:rPr>
        <w:t xml:space="preserve"> </w:t>
      </w:r>
      <w:r>
        <w:rPr>
          <w:rFonts w:hint="eastAsia"/>
        </w:rPr>
        <w:t>气肿；高浓度引起喉痉挛或声门水肿而窒息死亡。</w:t>
      </w:r>
      <w:r>
        <w:rPr>
          <w:rFonts w:hint="eastAsia"/>
        </w:rPr>
        <w:tab/>
      </w:r>
      <w:r>
        <w:rPr>
          <w:rFonts w:hint="eastAsia"/>
        </w:rPr>
        <w:t>口服后引起消化道烧伤以致溃疡行成；严重者可能有胃穿孔、腹膜炎、肾损害、休克等。皮肤灼伤轻者出现红</w:t>
      </w:r>
      <w:r>
        <w:rPr>
          <w:rFonts w:hint="eastAsia"/>
        </w:rPr>
        <w:t xml:space="preserve"> </w:t>
      </w:r>
      <w:r>
        <w:rPr>
          <w:rFonts w:hint="eastAsia"/>
        </w:rPr>
        <w:t>斑，重者行成溃疡，愈后癍痕收缩影响功能。溅入眼内可造成灼伤，甚至角膜穿</w:t>
      </w:r>
      <w:r>
        <w:rPr>
          <w:rFonts w:hint="eastAsia"/>
        </w:rPr>
        <w:t xml:space="preserve"> </w:t>
      </w:r>
      <w:r>
        <w:rPr>
          <w:rFonts w:hint="eastAsia"/>
        </w:rPr>
        <w:t>孔，全眼以致失明。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慢性影视</w:t>
      </w:r>
      <w:r>
        <w:rPr>
          <w:rFonts w:hint="eastAsia"/>
        </w:rPr>
        <w:t xml:space="preserve"> </w:t>
      </w:r>
      <w:r>
        <w:rPr>
          <w:rFonts w:hint="eastAsia"/>
        </w:rPr>
        <w:t>：牙齿酸蚀症、慢性支气管炎、肺气肿和肺硬化。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立即脱去被污染的衣着，用大量流动清水冲洗，至少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立即提起眼脸，</w:t>
      </w:r>
      <w:r>
        <w:rPr>
          <w:rFonts w:hint="eastAsia"/>
        </w:rPr>
        <w:t xml:space="preserve"> </w:t>
      </w:r>
      <w:r>
        <w:rPr>
          <w:rFonts w:hint="eastAsia"/>
        </w:rPr>
        <w:t>用大量流动清水或生理盐水彻底冲洗至少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就医。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迅速脱离现场至空气新鲜处。保持呼吸道通畅。如呼吸困难，给输氧。如呼吸停止，立即进行人工呼吸。就医。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误服者用水漱口，给饮牛奶或蛋清。就医。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0772AC" w:rsidRDefault="000772AC" w:rsidP="000772AC"/>
    <w:p w:rsidR="000772AC" w:rsidRDefault="000772AC" w:rsidP="000772AC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</w:t>
      </w:r>
      <w:r>
        <w:rPr>
          <w:rFonts w:hint="eastAsia"/>
        </w:rPr>
        <w:tab/>
      </w:r>
      <w:r>
        <w:rPr>
          <w:rFonts w:hint="eastAsia"/>
        </w:rPr>
        <w:t>闪点（℃）：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0772AC" w:rsidRDefault="000772AC" w:rsidP="000772AC">
      <w:r>
        <w:t xml:space="preserve"> 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遇水大量放热，可发生沸溅。与易燃物（如苯）和可燃物（如糖、纤维等）接触会发生剧烈反应，甚至引起燃烧。遇电石、高氯酸盐、雷酸盐、硝酸盐、苦味酸盐、金属粉末等猛烈反应，发生爆炸或燃烧。具有较强的腐蚀性和吸水性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消防人员必须穿全身耐酸碱消防服。灭火剂：干粉、二氧化碳、砂土。避免水流冲击物品，以免遇水会放出大量热量发生喷溅而灼伤皮肤。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lastRenderedPageBreak/>
        <w:t>迅速撤离泄漏污染区人员至安全区，并进行隔离，严格限制出入。建议应急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处理人员戴自给正压式呼吸器，</w:t>
      </w:r>
      <w:r>
        <w:rPr>
          <w:rFonts w:hint="eastAsia"/>
        </w:rPr>
        <w:tab/>
      </w:r>
      <w:r>
        <w:rPr>
          <w:rFonts w:hint="eastAsia"/>
        </w:rPr>
        <w:t>穿防酸碱工作服。</w:t>
      </w:r>
      <w:r>
        <w:rPr>
          <w:rFonts w:hint="eastAsia"/>
        </w:rPr>
        <w:t xml:space="preserve"> </w:t>
      </w:r>
      <w:r>
        <w:rPr>
          <w:rFonts w:hint="eastAsia"/>
        </w:rPr>
        <w:t>不要直接接触泄漏物。</w:t>
      </w:r>
      <w:r>
        <w:rPr>
          <w:rFonts w:hint="eastAsia"/>
        </w:rPr>
        <w:t xml:space="preserve"> </w:t>
      </w:r>
      <w:r>
        <w:rPr>
          <w:rFonts w:hint="eastAsia"/>
        </w:rPr>
        <w:t>尽可能切断泄漏源，防止进入下水道、排洪沟等限制性空间。小量泄漏：用砂土、干燥</w:t>
      </w:r>
      <w:r>
        <w:rPr>
          <w:rFonts w:hint="eastAsia"/>
        </w:rPr>
        <w:t xml:space="preserve">  </w:t>
      </w:r>
      <w:r>
        <w:rPr>
          <w:rFonts w:hint="eastAsia"/>
        </w:rPr>
        <w:t>石灰或苏打灰混合。也可用大量水冲洗，洗水稀释后放入废水系统。大量泄漏：</w:t>
      </w:r>
      <w:r>
        <w:rPr>
          <w:rFonts w:hint="eastAsia"/>
        </w:rPr>
        <w:t xml:space="preserve">  </w:t>
      </w:r>
      <w:r>
        <w:rPr>
          <w:rFonts w:hint="eastAsia"/>
        </w:rPr>
        <w:t>构筑围堤或挖炕收容；</w:t>
      </w:r>
      <w:r>
        <w:rPr>
          <w:rFonts w:hint="eastAsia"/>
        </w:rPr>
        <w:t xml:space="preserve"> </w:t>
      </w:r>
      <w:r>
        <w:rPr>
          <w:rFonts w:hint="eastAsia"/>
        </w:rPr>
        <w:t>用泵转至槽车或专用收集器内，</w:t>
      </w:r>
      <w:r>
        <w:rPr>
          <w:rFonts w:hint="eastAsia"/>
        </w:rPr>
        <w:tab/>
      </w:r>
      <w:r>
        <w:rPr>
          <w:rFonts w:hint="eastAsia"/>
        </w:rPr>
        <w:t>回收或运至废物处理场所处置。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储存于阴凉、</w:t>
      </w:r>
      <w:r>
        <w:rPr>
          <w:rFonts w:hint="eastAsia"/>
        </w:rPr>
        <w:t xml:space="preserve"> </w:t>
      </w:r>
      <w:r>
        <w:rPr>
          <w:rFonts w:hint="eastAsia"/>
        </w:rPr>
        <w:t>干燥、通风良好仓间内。</w:t>
      </w:r>
      <w:r>
        <w:rPr>
          <w:rFonts w:hint="eastAsia"/>
        </w:rPr>
        <w:t xml:space="preserve"> </w:t>
      </w:r>
      <w:r>
        <w:rPr>
          <w:rFonts w:hint="eastAsia"/>
        </w:rPr>
        <w:t>远离火种、</w:t>
      </w:r>
      <w:r>
        <w:rPr>
          <w:rFonts w:hint="eastAsia"/>
        </w:rPr>
        <w:t xml:space="preserve"> </w:t>
      </w:r>
      <w:r>
        <w:rPr>
          <w:rFonts w:hint="eastAsia"/>
        </w:rPr>
        <w:t>热源。应与易燃或可燃物、碱类、金属粉末等分开存放。不可混储混运。搬运时要轻装轻卸，防止包装及容</w:t>
      </w:r>
      <w:r>
        <w:rPr>
          <w:rFonts w:hint="eastAsia"/>
        </w:rPr>
        <w:t xml:space="preserve">  </w:t>
      </w:r>
      <w:r>
        <w:rPr>
          <w:rFonts w:hint="eastAsia"/>
        </w:rPr>
        <w:t>器损坏。分装和搬运作业要注意个人防护。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0772AC" w:rsidRDefault="000772AC" w:rsidP="000772AC"/>
    <w:p w:rsidR="000772AC" w:rsidRDefault="000772AC" w:rsidP="000772AC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2</w:t>
      </w:r>
      <w:r>
        <w:rPr>
          <w:rFonts w:hint="eastAsia"/>
        </w:rPr>
        <w:tab/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前苏联</w:t>
      </w:r>
      <w:r>
        <w:rPr>
          <w:rFonts w:hint="eastAsia"/>
        </w:rPr>
        <w:tab/>
        <w:t>3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 </w:t>
      </w:r>
      <w:r>
        <w:rPr>
          <w:rFonts w:hint="eastAsia"/>
        </w:rPr>
        <w:t>）</w:t>
      </w:r>
      <w:r>
        <w:rPr>
          <w:rFonts w:hint="eastAsia"/>
        </w:rPr>
        <w:tab/>
        <w:t>1</w:t>
      </w:r>
      <w:r>
        <w:rPr>
          <w:rFonts w:hint="eastAsia"/>
        </w:rPr>
        <w:tab/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美国</w:t>
      </w:r>
      <w:r>
        <w:rPr>
          <w:rFonts w:hint="eastAsia"/>
        </w:rPr>
        <w:tab/>
        <w:t>TVL-TWA</w:t>
      </w:r>
      <w:r>
        <w:rPr>
          <w:rFonts w:hint="eastAsia"/>
        </w:rPr>
        <w:tab/>
        <w:t>ACGIH</w:t>
      </w:r>
      <w:r>
        <w:rPr>
          <w:rFonts w:hint="eastAsia"/>
        </w:rPr>
        <w:tab/>
        <w:t>1 mg/m3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美国</w:t>
      </w:r>
      <w:r>
        <w:rPr>
          <w:rFonts w:hint="eastAsia"/>
        </w:rPr>
        <w:tab/>
        <w:t>TLV-STEL</w:t>
      </w:r>
      <w:r>
        <w:rPr>
          <w:rFonts w:hint="eastAsia"/>
        </w:rPr>
        <w:tab/>
        <w:t>ACGIH</w:t>
      </w:r>
      <w:r>
        <w:rPr>
          <w:rFonts w:hint="eastAsia"/>
        </w:rPr>
        <w:tab/>
        <w:t>3mg/m3</w:t>
      </w:r>
      <w:r>
        <w:rPr>
          <w:rFonts w:hint="eastAsia"/>
        </w:rPr>
        <w:t>；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检测方法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氰化钡比色法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密闭操作，注意通风。尽可能机械化、自动化。提供安全淋浴和洗眼设备。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可能接触其烟雾时，佩戴自吸过滤式防毒面具（全面罩）或空气呼吸器。紧急事态抢救或撤离时，佩戴空气呼吸器。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呼吸系统防护中已作防护。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身体防护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穿橡胶耐酸碱服。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戴橡胶耐酸碱手套。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其它：</w:t>
      </w:r>
      <w:r>
        <w:rPr>
          <w:rFonts w:hint="eastAsia"/>
        </w:rPr>
        <w:tab/>
      </w:r>
      <w:r>
        <w:rPr>
          <w:rFonts w:hint="eastAsia"/>
        </w:rPr>
        <w:t>工作现场严禁吸烟、进食和饮水。工作毕，淋浴更衣。单独存放被毒物污染的衣服，洗后备用。保持良好的卫生习惯。</w:t>
      </w:r>
    </w:p>
    <w:p w:rsidR="000772AC" w:rsidRDefault="000772AC" w:rsidP="000772AC"/>
    <w:p w:rsidR="000772AC" w:rsidRDefault="000772AC" w:rsidP="000772AC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  <w:r>
        <w:rPr>
          <w:rFonts w:hint="eastAsia"/>
        </w:rPr>
        <w:tab/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熔点（℃）：</w:t>
      </w:r>
      <w:r>
        <w:rPr>
          <w:rFonts w:hint="eastAsia"/>
        </w:rPr>
        <w:tab/>
        <w:t>10.5</w:t>
      </w:r>
      <w:r>
        <w:rPr>
          <w:rFonts w:hint="eastAsia"/>
        </w:rPr>
        <w:tab/>
      </w:r>
      <w:r>
        <w:rPr>
          <w:rFonts w:hint="eastAsia"/>
        </w:rPr>
        <w:t>沸点（℃）：</w:t>
      </w:r>
      <w:r>
        <w:rPr>
          <w:rFonts w:hint="eastAsia"/>
        </w:rPr>
        <w:tab/>
        <w:t>330.0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1.83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0.13(145.8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  <w:t>3.4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与水混溶</w:t>
      </w:r>
      <w:r>
        <w:rPr>
          <w:rFonts w:hint="eastAsia"/>
        </w:rPr>
        <w:t xml:space="preserve"> ,</w:t>
      </w:r>
      <w:r>
        <w:rPr>
          <w:rFonts w:hint="eastAsia"/>
        </w:rPr>
        <w:t>溶于碱液。</w:t>
      </w:r>
    </w:p>
    <w:p w:rsidR="000772AC" w:rsidRDefault="000772AC" w:rsidP="000772AC">
      <w:r>
        <w:t xml:space="preserve"> 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不聚合避免接触的条件：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碱类、碱金属、水、强还原剂、易燃或可燃物产燃烧（分解）产物：</w:t>
      </w:r>
      <w:r>
        <w:rPr>
          <w:rFonts w:hint="eastAsia"/>
        </w:rPr>
        <w:tab/>
      </w:r>
      <w:r>
        <w:rPr>
          <w:rFonts w:hint="eastAsia"/>
        </w:rPr>
        <w:t>氧化硫。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急性毒性：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2140 mg/kg</w:t>
      </w:r>
      <w:r>
        <w:rPr>
          <w:rFonts w:hint="eastAsia"/>
        </w:rPr>
        <w:t>（大鼠经口）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  <w:t>51 mg/kg</w:t>
      </w:r>
      <w:r>
        <w:rPr>
          <w:rFonts w:hint="eastAsia"/>
        </w:rPr>
        <w:t>，</w:t>
      </w:r>
      <w:r>
        <w:rPr>
          <w:rFonts w:hint="eastAsia"/>
        </w:rPr>
        <w:t xml:space="preserve">2 </w:t>
      </w:r>
      <w:r>
        <w:rPr>
          <w:rFonts w:hint="eastAsia"/>
        </w:rPr>
        <w:t>小时（大鼠吸入）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320 mg/m3</w:t>
      </w:r>
      <w:r>
        <w:rPr>
          <w:rFonts w:hint="eastAsia"/>
        </w:rPr>
        <w:t>，</w:t>
      </w:r>
      <w:r>
        <w:rPr>
          <w:rFonts w:hint="eastAsia"/>
        </w:rPr>
        <w:t xml:space="preserve">2 </w:t>
      </w:r>
      <w:r>
        <w:rPr>
          <w:rFonts w:hint="eastAsia"/>
        </w:rPr>
        <w:t>小时（小鼠吸入）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该物资对环境有危害，应特别注意对水体和土壌的污染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lastRenderedPageBreak/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处置前应参阅国家和地方有关规定。废物储存参见“储运注意事项”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。缓慢加入纯碱</w:t>
      </w:r>
      <w:r>
        <w:rPr>
          <w:rFonts w:hint="eastAsia"/>
        </w:rPr>
        <w:t xml:space="preserve"> -</w:t>
      </w:r>
      <w:r>
        <w:rPr>
          <w:rFonts w:hint="eastAsia"/>
        </w:rPr>
        <w:t>硝石灰溶液中，并不断搅拌，反应停止后，用大量水冲入下水道。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0772AC" w:rsidRDefault="000772AC" w:rsidP="000772AC"/>
    <w:p w:rsidR="000772AC" w:rsidRDefault="000772AC" w:rsidP="000772AC">
      <w:pPr>
        <w:rPr>
          <w:rFonts w:hint="eastAsia"/>
        </w:rPr>
      </w:pPr>
      <w:r>
        <w:rPr>
          <w:rFonts w:hint="eastAsia"/>
        </w:rPr>
        <w:t>危规号：</w:t>
      </w:r>
      <w:r>
        <w:rPr>
          <w:rFonts w:hint="eastAsia"/>
        </w:rPr>
        <w:tab/>
        <w:t>81007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1830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包装分类：</w:t>
      </w:r>
      <w:r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ab/>
      </w:r>
      <w:r>
        <w:rPr>
          <w:rFonts w:hint="eastAsia"/>
        </w:rPr>
        <w:t>包装标志：</w:t>
      </w:r>
      <w:r>
        <w:rPr>
          <w:rFonts w:hint="eastAsia"/>
        </w:rPr>
        <w:tab/>
        <w:t>20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螺纹口或磨砂口玻璃瓶外木板箱；耐酸坛、陶瓷罐外木板箱或半花格箱。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0772AC" w:rsidRDefault="000772AC" w:rsidP="000772AC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8.1 </w:t>
      </w:r>
      <w:r>
        <w:rPr>
          <w:rFonts w:hint="eastAsia"/>
        </w:rPr>
        <w:t>类酸性腐蚀品。</w:t>
      </w:r>
    </w:p>
    <w:p w:rsidR="002642D3" w:rsidRDefault="000772AC" w:rsidP="000772AC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2AC"/>
    <w:rsid w:val="000772AC"/>
    <w:rsid w:val="00097211"/>
    <w:rsid w:val="002642D3"/>
    <w:rsid w:val="00B7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2023-11-03T00:57:00Z</dcterms:created>
  <dcterms:modified xsi:type="dcterms:W3CDTF">2023-11-03T00:58:00Z</dcterms:modified>
</cp:coreProperties>
</file>