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16" w:rsidRDefault="003F3216" w:rsidP="003F3216">
      <w:pPr>
        <w:rPr>
          <w:rFonts w:hint="eastAsia"/>
        </w:rPr>
      </w:pPr>
      <w:r>
        <w:rPr>
          <w:rFonts w:hint="eastAsia"/>
        </w:rPr>
        <w:t>三氧化二氮安全说明书</w:t>
      </w:r>
    </w:p>
    <w:p w:rsidR="003F3216" w:rsidRDefault="003F3216" w:rsidP="003F3216"/>
    <w:p w:rsidR="003F3216" w:rsidRDefault="003F3216" w:rsidP="003F3216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三氧化二氮；亚硝酐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 xml:space="preserve">Nitrogen trioxide </w:t>
      </w:r>
      <w:r>
        <w:rPr>
          <w:rFonts w:hint="eastAsia"/>
        </w:rPr>
        <w:t>；</w:t>
      </w:r>
      <w:r>
        <w:rPr>
          <w:rFonts w:hint="eastAsia"/>
        </w:rPr>
        <w:t xml:space="preserve"> Nitrous anhydride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N2O3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76.02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有毒气体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化学类别：非金属氧化物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红棕色气体，低温时为深蓝色液体或固体。主要用途：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本品不稳定，</w:t>
      </w:r>
      <w:r>
        <w:rPr>
          <w:rFonts w:hint="eastAsia"/>
        </w:rPr>
        <w:t xml:space="preserve"> </w:t>
      </w:r>
      <w:r>
        <w:rPr>
          <w:rFonts w:hint="eastAsia"/>
        </w:rPr>
        <w:t>遇热转变为二氧化氮，</w:t>
      </w:r>
      <w:r>
        <w:rPr>
          <w:rFonts w:hint="eastAsia"/>
        </w:rPr>
        <w:tab/>
      </w:r>
      <w:r>
        <w:rPr>
          <w:rFonts w:hint="eastAsia"/>
        </w:rPr>
        <w:t>二氧化氮进入呼吸道深部时，</w:t>
      </w:r>
      <w:r>
        <w:rPr>
          <w:rFonts w:hint="eastAsia"/>
        </w:rPr>
        <w:tab/>
      </w:r>
      <w:r>
        <w:rPr>
          <w:rFonts w:hint="eastAsia"/>
        </w:rPr>
        <w:t>形成硝酸和亚硝酸，对肺组织产生刺激和腐蚀作用，引起肺水肿；形成高铁血红蛋白，使组织缺氧。急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性中毒：初期仅有轻微的眼及上呼吸道刺激症状，经过</w:t>
      </w:r>
      <w:r>
        <w:rPr>
          <w:rFonts w:hint="eastAsia"/>
        </w:rPr>
        <w:tab/>
        <w:t xml:space="preserve">4-6 </w:t>
      </w:r>
      <w:r>
        <w:rPr>
          <w:rFonts w:hint="eastAsia"/>
        </w:rPr>
        <w:t>小时或更长潜伏期，便出现肺水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肿，抢救不及时可引起死亡。慢性作用：</w:t>
      </w:r>
      <w:r>
        <w:rPr>
          <w:rFonts w:hint="eastAsia"/>
        </w:rPr>
        <w:tab/>
      </w:r>
      <w:r>
        <w:rPr>
          <w:rFonts w:hint="eastAsia"/>
        </w:rPr>
        <w:t>主要表现为神经衰弱综合征及慢性呼吸道炎症，个别病例出现肺水肿、纤维化。可引起牙齿酸蚀症。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皮肤接触：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立即翻开上下眼睑，用流动清水冲洗。就医。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食入：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本品不燃烧，</w:t>
      </w:r>
      <w:r>
        <w:rPr>
          <w:rFonts w:hint="eastAsia"/>
        </w:rPr>
        <w:t xml:space="preserve"> </w:t>
      </w:r>
      <w:r>
        <w:rPr>
          <w:rFonts w:hint="eastAsia"/>
        </w:rPr>
        <w:t>但有强氧化性，</w:t>
      </w:r>
      <w:r>
        <w:rPr>
          <w:rFonts w:hint="eastAsia"/>
        </w:rPr>
        <w:t xml:space="preserve"> </w:t>
      </w:r>
      <w:r>
        <w:rPr>
          <w:rFonts w:hint="eastAsia"/>
        </w:rPr>
        <w:t>遇有机物可引起燃烧。</w:t>
      </w:r>
      <w:r>
        <w:rPr>
          <w:rFonts w:hint="eastAsia"/>
        </w:rPr>
        <w:tab/>
      </w:r>
      <w:r>
        <w:rPr>
          <w:rFonts w:hint="eastAsia"/>
        </w:rPr>
        <w:t>若遇高热可发生剧烈分解，</w:t>
      </w:r>
      <w:r>
        <w:rPr>
          <w:rFonts w:hint="eastAsia"/>
        </w:rPr>
        <w:t xml:space="preserve"> </w:t>
      </w:r>
      <w:r>
        <w:rPr>
          <w:rFonts w:hint="eastAsia"/>
        </w:rPr>
        <w:t>引起容器破裂或爆炸事故。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氮氧化物。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切断气源。喷水冷却容器，可能的话将容器从火场移至空旷处。</w:t>
      </w:r>
    </w:p>
    <w:p w:rsidR="003F3216" w:rsidRDefault="003F3216" w:rsidP="003F3216">
      <w:r>
        <w:t xml:space="preserve"> 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应急处理人员戴正压自给式呼吸器，穿厂商特别推荐的化学防护服</w:t>
      </w:r>
      <w:r>
        <w:rPr>
          <w:rFonts w:hint="eastAsia"/>
        </w:rPr>
        <w:tab/>
        <w:t>(</w:t>
      </w:r>
      <w:r>
        <w:rPr>
          <w:rFonts w:hint="eastAsia"/>
        </w:rPr>
        <w:t>完全隔离</w:t>
      </w:r>
      <w:r>
        <w:rPr>
          <w:rFonts w:hint="eastAsia"/>
        </w:rPr>
        <w:t xml:space="preserve"> )</w:t>
      </w:r>
      <w:r>
        <w:rPr>
          <w:rFonts w:hint="eastAsia"/>
        </w:rPr>
        <w:t>。切断火源。在确保安全情况下堵漏。勿使泄漏物与可燃物质</w:t>
      </w:r>
      <w:r>
        <w:rPr>
          <w:rFonts w:hint="eastAsia"/>
        </w:rPr>
        <w:tab/>
        <w:t>(</w:t>
      </w:r>
      <w:r>
        <w:rPr>
          <w:rFonts w:hint="eastAsia"/>
        </w:rPr>
        <w:t>木材、纸、油等，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>接触，喷雾状水稀释、溶解，通风对流，稀释扩散。</w:t>
      </w:r>
      <w:r>
        <w:rPr>
          <w:rFonts w:hint="eastAsia"/>
        </w:rPr>
        <w:t xml:space="preserve"> </w:t>
      </w:r>
      <w:r>
        <w:rPr>
          <w:rFonts w:hint="eastAsia"/>
        </w:rPr>
        <w:t>漏气容器不能再用，且要经过技术处理以清除可能剩下的气体。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lastRenderedPageBreak/>
        <w:t>储存于通风、低温的库房内。远离火种、热源。应与易燃、可燃物分开存放。验收时要注意</w:t>
      </w:r>
      <w:r>
        <w:rPr>
          <w:rFonts w:hint="eastAsia"/>
        </w:rPr>
        <w:t xml:space="preserve">  </w:t>
      </w:r>
      <w:r>
        <w:rPr>
          <w:rFonts w:hint="eastAsia"/>
        </w:rPr>
        <w:t>品名，</w:t>
      </w:r>
      <w:r>
        <w:rPr>
          <w:rFonts w:hint="eastAsia"/>
        </w:rPr>
        <w:t xml:space="preserve"> </w:t>
      </w:r>
      <w:r>
        <w:rPr>
          <w:rFonts w:hint="eastAsia"/>
        </w:rPr>
        <w:t>注意验瓶日期，先进仓的先发用。</w:t>
      </w:r>
      <w:r>
        <w:rPr>
          <w:rFonts w:hint="eastAsia"/>
        </w:rPr>
        <w:tab/>
      </w:r>
      <w:r>
        <w:rPr>
          <w:rFonts w:hint="eastAsia"/>
        </w:rPr>
        <w:t>平时要注意检查容器是否有泄漏现象。搬运时戴好钢瓶安全帽和防震橡皮圈，防止钢瓶碰撞、损坏。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：</w:t>
      </w:r>
      <w:r>
        <w:rPr>
          <w:rFonts w:hint="eastAsia"/>
        </w:rPr>
        <w:t xml:space="preserve"> 5mg[NO2]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5mg[NO2] </w:t>
      </w:r>
      <w:r>
        <w:rPr>
          <w:rFonts w:hint="eastAsia"/>
        </w:rPr>
        <w:t>／</w:t>
      </w:r>
      <w:r>
        <w:rPr>
          <w:rFonts w:hint="eastAsia"/>
        </w:rPr>
        <w:t xml:space="preserve"> m3 </w:t>
      </w:r>
      <w:r>
        <w:rPr>
          <w:rFonts w:hint="eastAsia"/>
        </w:rPr>
        <w:t>美国</w:t>
      </w:r>
      <w:r>
        <w:rPr>
          <w:rFonts w:hint="eastAsia"/>
        </w:rPr>
        <w:t xml:space="preserve"> TLV-TWA  </w:t>
      </w:r>
      <w:r>
        <w:rPr>
          <w:rFonts w:hint="eastAsia"/>
        </w:rPr>
        <w:t>：未制订标准美国</w:t>
      </w:r>
      <w:r>
        <w:rPr>
          <w:rFonts w:hint="eastAsia"/>
        </w:rPr>
        <w:t xml:space="preserve"> TLV-STEL </w:t>
      </w:r>
      <w:r>
        <w:rPr>
          <w:rFonts w:hint="eastAsia"/>
        </w:rPr>
        <w:t>：未制订标准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作业工人应该佩戴防毒口罩。</w:t>
      </w:r>
      <w:r>
        <w:rPr>
          <w:rFonts w:hint="eastAsia"/>
        </w:rPr>
        <w:tab/>
      </w:r>
      <w:r>
        <w:rPr>
          <w:rFonts w:hint="eastAsia"/>
        </w:rPr>
        <w:t>紧急事态抢救或撤离时，</w:t>
      </w:r>
      <w:r>
        <w:rPr>
          <w:rFonts w:hint="eastAsia"/>
        </w:rPr>
        <w:tab/>
      </w:r>
      <w:r>
        <w:rPr>
          <w:rFonts w:hint="eastAsia"/>
        </w:rPr>
        <w:t>建议佩戴自给式呼吸器。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穿防腐工作服。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戴橡皮手套。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工作后，淋浴更衣。注意个人清洁卫生。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-102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 xml:space="preserve">-10( </w:t>
      </w:r>
      <w:r>
        <w:rPr>
          <w:rFonts w:hint="eastAsia"/>
        </w:rPr>
        <w:t>分解</w:t>
      </w:r>
      <w:r>
        <w:rPr>
          <w:rFonts w:hint="eastAsia"/>
        </w:rPr>
        <w:t>)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45(0</w:t>
      </w:r>
      <w:r>
        <w:rPr>
          <w:rFonts w:hint="eastAsia"/>
        </w:rPr>
        <w:t>．</w:t>
      </w:r>
      <w:r>
        <w:rPr>
          <w:rFonts w:hint="eastAsia"/>
        </w:rPr>
        <w:t xml:space="preserve"> 27kPa)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45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溶于苯、四氯化碳、甲苯、氯仿、乙醚、酸、碱。临界温度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稳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易燃或可燃物、还原剂。避免接触的条件：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LD50 </w:t>
      </w:r>
      <w:r>
        <w:rPr>
          <w:rFonts w:hint="eastAsia"/>
        </w:rPr>
        <w:t>：</w:t>
      </w:r>
    </w:p>
    <w:p w:rsidR="003F3216" w:rsidRDefault="003F3216" w:rsidP="003F3216">
      <w:r>
        <w:t xml:space="preserve"> 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 xml:space="preserve">LC50 </w:t>
      </w:r>
      <w:r>
        <w:rPr>
          <w:rFonts w:hint="eastAsia"/>
        </w:rPr>
        <w:t>：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该物资对环境有危害，应特别注意对地表水、土壤、大气和饮用水的污染。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处置前应参阅国家和地方有关法规，或与厂商、制造商联系、确定处置方法。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2421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23011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6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包装方法：钢质气瓶。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3F3216" w:rsidRDefault="003F3216" w:rsidP="003F3216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2.3 </w:t>
      </w:r>
      <w:r>
        <w:rPr>
          <w:rFonts w:hint="eastAsia"/>
        </w:rPr>
        <w:t>类有毒气体。</w:t>
      </w:r>
    </w:p>
    <w:p w:rsidR="002642D3" w:rsidRDefault="003F3216" w:rsidP="003F3216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216"/>
    <w:rsid w:val="002642D3"/>
    <w:rsid w:val="003F3216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2023-11-03T01:47:00Z</dcterms:created>
  <dcterms:modified xsi:type="dcterms:W3CDTF">2023-11-03T01:47:00Z</dcterms:modified>
</cp:coreProperties>
</file>