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碳酸二乙酯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碳酸二乙酯；碳酸乙酯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Diethyl carbonate ； Ethyl carbonate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C5H10O3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118.13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105-58-8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3 类</w:t>
      </w:r>
      <w:r>
        <w:rPr>
          <w:rFonts w:hint="eastAsia"/>
        </w:rPr>
        <w:tab/>
      </w:r>
      <w:r>
        <w:rPr>
          <w:rFonts w:hint="eastAsia"/>
        </w:rPr>
        <w:t>高闪点易燃液体</w:t>
      </w:r>
    </w:p>
    <w:p>
      <w:pPr>
        <w:rPr>
          <w:rFonts w:hint="eastAsia"/>
        </w:rPr>
      </w:pPr>
      <w:r>
        <w:rPr>
          <w:rFonts w:hint="eastAsia"/>
        </w:rPr>
        <w:t>化学类别：酸酯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无色液体，稍有气味。主要用途：</w:t>
      </w:r>
      <w:r>
        <w:rPr>
          <w:rFonts w:hint="eastAsia"/>
        </w:rPr>
        <w:tab/>
      </w:r>
      <w:r>
        <w:rPr>
          <w:rFonts w:hint="eastAsia"/>
        </w:rPr>
        <w:t>用作溶剂及用于有机合成。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本品为轻度刺激剂和麻醉剂。吸入后引起头痛、头昏、虚弱、恶心、呼吸困难等。液体或高浓度蒸气对眼有刺激性。口服刺激胃肠道。皮肤长期反复接触有刺激性。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用流动清水冲洗。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脱离现场至空气新鲜处。必要时进行人工呼吸。就医。食入：</w:t>
      </w:r>
      <w:r>
        <w:rPr>
          <w:rFonts w:hint="eastAsia"/>
        </w:rPr>
        <w:tab/>
      </w:r>
      <w:r>
        <w:rPr>
          <w:rFonts w:hint="eastAsia"/>
        </w:rPr>
        <w:t>误服者给饮大量温水，催吐，就医。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25℃闭杯； 46℃开杯自燃温度 (℃ 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无资料爆炸上限 (V%)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遇高热、明火或与氧化剂接触，</w:t>
      </w:r>
      <w:r>
        <w:rPr>
          <w:rFonts w:hint="eastAsia"/>
        </w:rPr>
        <w:tab/>
      </w:r>
      <w:r>
        <w:rPr>
          <w:rFonts w:hint="eastAsia"/>
        </w:rPr>
        <w:t>有引起燃烧的危险。其蒸气比空气重，</w:t>
      </w:r>
      <w:r>
        <w:rPr>
          <w:rFonts w:hint="eastAsia"/>
        </w:rPr>
        <w:tab/>
      </w:r>
      <w:r>
        <w:rPr>
          <w:rFonts w:hint="eastAsia"/>
        </w:rPr>
        <w:t>能在较</w:t>
      </w:r>
    </w:p>
    <w:p>
      <w:pPr>
        <w:rPr>
          <w:rFonts w:hint="eastAsia"/>
        </w:rPr>
      </w:pPr>
      <w:r>
        <w:rPr>
          <w:rFonts w:hint="eastAsia"/>
        </w:rPr>
        <w:t>低处扩散到相当远的地方，遇火源引着回燃。</w:t>
      </w:r>
      <w:r>
        <w:rPr>
          <w:rFonts w:hint="eastAsia"/>
        </w:rPr>
        <w:tab/>
      </w:r>
      <w:r>
        <w:rPr>
          <w:rFonts w:hint="eastAsia"/>
        </w:rPr>
        <w:t>若遇高热， 容器内压增大，有开裂和爆炸的危险。与空气接触能形成爆炸性混合物。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泡沫、二氧化碳、干粉、砂土。如果该物质或被污染的流体进入水路，通知有潜在水体污染的下游用户，通知地方卫生、消防官员和污染控制部门。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切断火源。 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在确保安全情况下堵漏。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喷水雾会减步蒸发，</w:t>
      </w:r>
      <w:r>
        <w:rPr>
          <w:rFonts w:hint="eastAsia"/>
        </w:rPr>
        <w:tab/>
      </w:r>
      <w:r>
        <w:rPr>
          <w:rFonts w:hint="eastAsia"/>
        </w:rPr>
        <w:t>但不能降低泄漏物在受限制空间内的易燃性。</w:t>
      </w:r>
      <w:r>
        <w:rPr>
          <w:rFonts w:hint="eastAsia"/>
        </w:rPr>
        <w:tab/>
      </w:r>
      <w:r>
        <w:rPr>
          <w:rFonts w:hint="eastAsia"/>
        </w:rPr>
        <w:t>用活性炭或其它惰性材料吸收，</w:t>
      </w:r>
      <w:r>
        <w:rPr>
          <w:rFonts w:hint="eastAsia"/>
        </w:rPr>
        <w:tab/>
      </w:r>
      <w:r>
        <w:rPr>
          <w:rFonts w:hint="eastAsia"/>
        </w:rPr>
        <w:t>收集运至废物处理场所处置。 也可以用不燃性分散剂制成的乳液刷洗，</w:t>
      </w:r>
      <w:r>
        <w:rPr>
          <w:rFonts w:hint="eastAsia"/>
        </w:rPr>
        <w:tab/>
      </w:r>
      <w:r>
        <w:rPr>
          <w:rFonts w:hint="eastAsia"/>
        </w:rPr>
        <w:t>经稀释的洗水放入废水系统。</w:t>
      </w:r>
      <w:r>
        <w:rPr>
          <w:rFonts w:hint="eastAsia"/>
        </w:rPr>
        <w:tab/>
      </w:r>
      <w:r>
        <w:rPr>
          <w:rFonts w:hint="eastAsia"/>
        </w:rPr>
        <w:t>如大量泄漏，利用围堤收容，然后收集、转移、回收或无害处理后废弃。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储存于阴凉；通风仓间内。远离火种；热源。仓温不宜超过</w:t>
      </w:r>
      <w:r>
        <w:rPr>
          <w:rFonts w:hint="eastAsia"/>
        </w:rPr>
        <w:tab/>
      </w:r>
      <w:r>
        <w:rPr>
          <w:rFonts w:hint="eastAsia"/>
        </w:rPr>
        <w:t>30℃。防止阳光直射。保持容 器密封。 应与氧化剂分开存放。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储存间内的照明、 通风等设施应采用防爆型，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开关设在仓外。配备相应品种和数量的消防器材。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定期检查是否有泄漏现象。灌装时应注意流速</w:t>
      </w:r>
      <w:r>
        <w:rPr>
          <w:rFonts w:hint="eastAsia"/>
        </w:rPr>
        <w:tab/>
      </w:r>
      <w:r>
        <w:rPr>
          <w:rFonts w:hint="eastAsia"/>
        </w:rPr>
        <w:t>( 不超过 3m／ s)，且有接地装置，防止静电积聚。搬运时要轻</w:t>
      </w:r>
    </w:p>
    <w:p>
      <w:pPr>
        <w:rPr>
          <w:rFonts w:hint="eastAsia"/>
        </w:rPr>
      </w:pPr>
      <w:r>
        <w:rPr>
          <w:rFonts w:hint="eastAsia"/>
        </w:rPr>
        <w:t>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可能接触其蒸气时，应该佩带防毒口罩。必要时建议佩带自给式呼吸器。  高于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</w:r>
      <w:r>
        <w:rPr>
          <w:rFonts w:hint="eastAsia"/>
        </w:rPr>
        <w:t>REL ，任何可检测浓度下：自携式正压全面罩呼吸器、供气式正压全面罩呼吸器辅之以辅助自携式正压呼吸器。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  戴安全防护眼镜。防护服：    穿相应的防护服。手防护： 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工作现场严禁吸烟。工作后，淋浴更衣。注意个人清洁卫生。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-43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125． 8</w:t>
      </w:r>
    </w:p>
    <w:p>
      <w:pPr>
        <w:rPr>
          <w:rFonts w:hint="eastAsia"/>
        </w:rPr>
      </w:pPr>
      <w:r>
        <w:rPr>
          <w:rFonts w:hint="eastAsia"/>
        </w:rPr>
        <w:t>相对密度 (水=1) ： 1． 0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4． 07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1． 33／ 23． 8℃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不溶于水，可混溶于醇、酮、酯等多数有机溶剂。临界温度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2708． 2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强氧化剂、强还原剂、强酸、强碱。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避免接触的条件：接触潮湿空气。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LD50 ： 1570mg／ kg(大鼠经口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生殖毒性：仓鼠腹腔</w:t>
      </w:r>
      <w:r>
        <w:rPr>
          <w:rFonts w:hint="eastAsia"/>
        </w:rPr>
        <w:tab/>
      </w:r>
      <w:r>
        <w:rPr>
          <w:rFonts w:hint="eastAsia"/>
        </w:rPr>
        <w:t>11.4mg/kg （孕鼠），有明显致畸胎作用。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</w:t>
      </w:r>
      <w:r>
        <w:rPr>
          <w:rFonts w:hint="eastAsia"/>
        </w:rPr>
        <w:tab/>
      </w:r>
      <w:r>
        <w:rPr>
          <w:rFonts w:hint="eastAsia"/>
        </w:rPr>
        <w:t>"储运注意事项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2366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33608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外木板箱； 安瓿瓶外木板箱。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3.3 类高闪点易燃液体。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6730594"/>
    <w:rsid w:val="16047413"/>
    <w:rsid w:val="667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2023-11-03T02:20:00Z</dcterms:created>
  <dc:creator>刘文丹。</dc:creator>
  <cp:lastModifiedBy>刘文丹。</cp:lastModifiedBy>
  <dcterms:modified xsi:type="dcterms:W3CDTF">2023-11-03T02:20:53Z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28E0BD85C09D4FCBB2818343EFD30FF8_11</vt:lpwstr>
  </property>
</Properties>
</file>