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硝酸铁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硝酸铁；硝酸高铁英文名：</w:t>
      </w:r>
      <w:r>
        <w:rPr>
          <w:rFonts w:hint="eastAsia"/>
        </w:rPr>
        <w:tab/>
      </w:r>
      <w:r>
        <w:rPr>
          <w:rFonts w:hint="eastAsia"/>
        </w:rPr>
        <w:t>Ferric nitrate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Fe(NO3)3 · 9H2O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404.02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10421-48-4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分析纯≥ 13.6%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无色或淡紫色的单斜结晶，易潮解。无臭。主要用途：</w:t>
      </w:r>
      <w:r>
        <w:rPr>
          <w:rFonts w:hint="eastAsia"/>
        </w:rPr>
        <w:tab/>
      </w:r>
      <w:r>
        <w:rPr>
          <w:rFonts w:hint="eastAsia"/>
        </w:rPr>
        <w:t>用作媒染剂、医药、分析试剂、催化剂等。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吸入本品粉尘或雾对呼吸道有刺激性。粉尘或雾对眼有强烈刺激和腐蚀作用。</w:t>
      </w:r>
    </w:p>
    <w:p>
      <w:pPr>
        <w:rPr>
          <w:rFonts w:hint="eastAsia"/>
        </w:rPr>
      </w:pPr>
      <w:r>
        <w:rPr>
          <w:rFonts w:hint="eastAsia"/>
        </w:rPr>
        <w:t>皮肤接触其浓水溶液或粉尘可造成灼伤。</w:t>
      </w:r>
      <w:r>
        <w:rPr>
          <w:rFonts w:hint="eastAsia"/>
        </w:rPr>
        <w:tab/>
      </w:r>
      <w:r>
        <w:rPr>
          <w:rFonts w:hint="eastAsia"/>
        </w:rPr>
        <w:t>对消化道有腐蚀性，</w:t>
      </w:r>
      <w:r>
        <w:rPr>
          <w:rFonts w:hint="eastAsia"/>
        </w:rPr>
        <w:tab/>
      </w:r>
      <w:r>
        <w:rPr>
          <w:rFonts w:hint="eastAsia"/>
        </w:rPr>
        <w:t>大量口服引起呕吐、</w:t>
      </w:r>
      <w:r>
        <w:rPr>
          <w:rFonts w:hint="eastAsia"/>
        </w:rPr>
        <w:tab/>
      </w:r>
      <w:r>
        <w:rPr>
          <w:rFonts w:hint="eastAsia"/>
        </w:rPr>
        <w:t>头痛、头晕、紫绀、休克和惊厥，重者可致死。在婴幼儿可引起高铁血红蛋白症。大量铁在体内蓄积</w:t>
      </w:r>
    </w:p>
    <w:p>
      <w:pPr>
        <w:rPr>
          <w:rFonts w:hint="eastAsia"/>
        </w:rPr>
      </w:pPr>
      <w:r>
        <w:rPr>
          <w:rFonts w:hint="eastAsia"/>
        </w:rPr>
        <w:t>可引起胃痛、恶心、便秘等。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脱去污染的衣着，用流动清水冲洗</w:t>
      </w:r>
      <w:r>
        <w:rPr>
          <w:rFonts w:hint="eastAsia"/>
        </w:rPr>
        <w:tab/>
      </w:r>
      <w:r>
        <w:rPr>
          <w:rFonts w:hint="eastAsia"/>
        </w:rPr>
        <w:t>15 分钟。注意患者保暖并且保持安静。确保医务人员了解该物质相关的个体防护知识，注意自身防护。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脱离现场至空气新鲜处。必要时进行人工呼吸。就医。如果呼吸困难，给予吸氧。食入：</w:t>
      </w:r>
      <w:r>
        <w:rPr>
          <w:rFonts w:hint="eastAsia"/>
        </w:rPr>
        <w:tab/>
      </w:r>
      <w:r>
        <w:rPr>
          <w:rFonts w:hint="eastAsia"/>
        </w:rPr>
        <w:t>患者清醒时立即漱口，给饮大量温水，催吐，就医。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与还原剂、有机物、易燃物如硫、磷或金属粉末等混合可形成爆炸性混合物， 急剧加热时可发生爆炸。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 砂土。 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)接触，小心扫起，收集于密闭容 器中作好标记，等待处理。如大量泄漏，收集回收或无害处理后废弃。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储存于高燥清洁的仓间内。远离火种、热源。保持容器密封。应与易燃、可燃物，还原剂、硫、磷等分开存放。切忌混储混运。搬运时要轻装轻卸，防止包装及容器损坏。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高于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</w:r>
      <w:r>
        <w:rPr>
          <w:rFonts w:hint="eastAsia"/>
        </w:rPr>
        <w:t>REL ，任何可检测浓度下： 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</w:t>
      </w:r>
    </w:p>
    <w:p>
      <w:pPr>
        <w:rPr>
          <w:rFonts w:hint="eastAsia"/>
        </w:rPr>
      </w:pPr>
      <w:r>
        <w:rPr>
          <w:rFonts w:hint="eastAsia"/>
        </w:rPr>
        <w:t>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 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47． 2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1． 68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易溶于水、乙醇、丙酮。临界温度 (℃ )：</w:t>
      </w:r>
      <w:r>
        <w:rPr>
          <w:rFonts w:hint="eastAsia"/>
        </w:rPr>
        <w:tab/>
      </w:r>
      <w:r>
        <w:rPr>
          <w:rFonts w:hint="eastAsia"/>
        </w:rPr>
        <w:t>分解温度 (℃ )： 125 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易燃或可燃物、强还原剂、活性金属粉末、硫、磷。避免接触的条件：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3250mg ／ kg( 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1466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51522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包装类别：Ⅱ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包装方法：塑料袋、多层牛皮纸袋外全开口钢桶；螺纹口玻璃瓶、铁盖压口玻璃瓶、塑料瓶或金属桶（罐）外木板箱；螺纹口玻璃瓶、塑料瓶、或塑料袋再装入金属桶（罐）或塑料桶</w:t>
      </w:r>
    </w:p>
    <w:p>
      <w:pPr>
        <w:rPr>
          <w:rFonts w:hint="eastAsia"/>
        </w:rPr>
      </w:pPr>
      <w:r>
        <w:rPr>
          <w:rFonts w:hint="eastAsia"/>
        </w:rPr>
        <w:t>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187404E"/>
    <w:rsid w:val="0187404E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2023-11-03T02:07:00Z</dcterms:created>
  <dc:creator>刘文丹。</dc:creator>
  <cp:lastModifiedBy>刘文丹。</cp:lastModifiedBy>
  <dcterms:modified xsi:type="dcterms:W3CDTF">2023-11-03T02:07:35Z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05E844905636446A9C15D2EB31FBBBE0_11</vt:lpwstr>
  </property>
</Properties>
</file>