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乙二胺四乙酸二钠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乙二胺四乙酸二钠；氨羧络合剂</w:t>
      </w:r>
      <w:r>
        <w:rPr>
          <w:rFonts w:hint="eastAsia"/>
        </w:rPr>
        <w:tab/>
      </w:r>
      <w:r>
        <w:rPr>
          <w:rFonts w:hint="eastAsia"/>
        </w:rPr>
        <w:t>-3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Disodium ethylenediaminetetraacetic acid； Disodium EDTA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C10H14N2O8Na2 2H2O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372.24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6381-92-6</w:t>
      </w:r>
    </w:p>
    <w:p>
      <w:pPr>
        <w:rPr>
          <w:rFonts w:hint="eastAsia"/>
        </w:rPr>
      </w:pPr>
      <w:r>
        <w:rPr>
          <w:rFonts w:hint="eastAsia"/>
        </w:rPr>
        <w:t>危险性类别： 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白色晶体。</w:t>
      </w:r>
    </w:p>
    <w:p>
      <w:pPr>
        <w:rPr>
          <w:rFonts w:hint="eastAsia"/>
        </w:rPr>
      </w:pPr>
      <w:r>
        <w:rPr>
          <w:rFonts w:hint="eastAsia"/>
        </w:rPr>
        <w:t>主要用途： 是一种重要的络合剂及金属掩蔽剂。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对粘膜和上呼吸道有刺激作用。对眼睛、皮肤有刺激作用。目前， 未见职业性中毒报道。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脱去污染的衣着，用流动清水冲洗。</w:t>
      </w:r>
    </w:p>
    <w:p>
      <w:pPr>
        <w:rPr>
          <w:rFonts w:hint="eastAsia"/>
        </w:rPr>
      </w:pPr>
      <w:r>
        <w:rPr>
          <w:rFonts w:hint="eastAsia"/>
        </w:rPr>
        <w:t>眼睛接触： 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迅速脱离现场至空气新鲜处。呼吸困难时给输氧。呼吸停止时，立即进行人工呼吸。就医。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误服者给饮足量温水，催吐，就医。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可燃。最大爆炸压力</w:t>
      </w:r>
      <w:r>
        <w:rPr>
          <w:rFonts w:hint="eastAsia"/>
        </w:rPr>
        <w:tab/>
      </w:r>
      <w:r>
        <w:rPr>
          <w:rFonts w:hint="eastAsia"/>
        </w:rPr>
        <w:t>(100kPa)： 7． 3</w:t>
      </w:r>
      <w:r>
        <w:rPr>
          <w:rFonts w:hint="eastAsia"/>
        </w:rPr>
        <w:tab/>
      </w:r>
      <w:r>
        <w:rPr>
          <w:rFonts w:hint="eastAsia"/>
        </w:rPr>
        <w:t>最大爆炸压力上升速率</w:t>
      </w:r>
    </w:p>
    <w:p>
      <w:pPr>
        <w:rPr>
          <w:rFonts w:hint="eastAsia"/>
        </w:rPr>
      </w:pPr>
      <w:r>
        <w:rPr>
          <w:rFonts w:hint="eastAsia"/>
        </w:rPr>
        <w:t>(100kPa／c)：207 建规火险分级：  闪点(℃)： 无资料</w:t>
      </w:r>
    </w:p>
    <w:p>
      <w:pPr>
        <w:rPr>
          <w:rFonts w:hint="eastAsia"/>
        </w:rPr>
      </w:pPr>
      <w:r>
        <w:rPr>
          <w:rFonts w:hint="eastAsia"/>
        </w:rPr>
        <w:t>自燃温度 (℃)： 引燃温度 (℃)：450(粉云)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75(g／m3)</w:t>
      </w:r>
    </w:p>
    <w:p>
      <w:pPr>
        <w:rPr>
          <w:rFonts w:hint="eastAsia"/>
        </w:rPr>
      </w:pPr>
      <w:r>
        <w:rPr>
          <w:rFonts w:hint="eastAsia"/>
        </w:rPr>
        <w:t>爆炸上限 (V%)：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 受高热分解产生有毒的腐蚀性烟气。</w:t>
      </w:r>
    </w:p>
    <w:p>
      <w:pPr>
        <w:rPr>
          <w:rFonts w:hint="eastAsia"/>
        </w:rPr>
      </w:pPr>
      <w:r>
        <w:rPr>
          <w:rFonts w:hint="eastAsia"/>
        </w:rPr>
        <w:t>灭火方法： 雾状水、二氧化碳、泡沫、干粉、砂土。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切断火源。 戴好防毒面具和手套。 用清洁的铲子收集运到空旷处焚烧。</w:t>
      </w:r>
      <w:r>
        <w:rPr>
          <w:rFonts w:hint="eastAsia"/>
        </w:rPr>
        <w:tab/>
      </w:r>
      <w:r>
        <w:rPr>
          <w:rFonts w:hint="eastAsia"/>
        </w:rPr>
        <w:t>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储存于阴凉、通风仓间内。远离火种、热源。防止阳光直射。保持容器密封。应与氧化剂、酸类、碱类分开存放。搬运时要轻装轻卸，防止包装及容器损坏。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：未制订标准前苏联 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   作业工人应戴口罩。眼睛防护： 必要时戴化学安全防护眼镜。防护服： 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及时换洗工作服。保持良好的卫生习惯。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248(分解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溶于水，微溶于醇。相对密度 (水=1)：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 溶解性：</w:t>
      </w:r>
    </w:p>
    <w:p>
      <w:pPr>
        <w:rPr>
          <w:rFonts w:hint="eastAsia"/>
        </w:rPr>
      </w:pPr>
      <w:r>
        <w:rPr>
          <w:rFonts w:hint="eastAsia"/>
        </w:rPr>
        <w:t>临界温度 (℃)： 最小引燃能量 (mJ)：50</w:t>
      </w:r>
    </w:p>
    <w:p>
      <w:pPr>
        <w:rPr>
          <w:rFonts w:hint="eastAsia"/>
        </w:rPr>
      </w:pPr>
      <w:r>
        <w:rPr>
          <w:rFonts w:hint="eastAsia"/>
        </w:rPr>
        <w:t>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一氧化碳、二氧化碳、氮氧化物。稳定性：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不能出现禁忌物：</w:t>
      </w:r>
      <w:r>
        <w:rPr>
          <w:rFonts w:hint="eastAsia"/>
        </w:rPr>
        <w:tab/>
      </w:r>
      <w:r>
        <w:rPr>
          <w:rFonts w:hint="eastAsia"/>
        </w:rPr>
        <w:t>强氧化剂。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</w:r>
      <w:r>
        <w:rPr>
          <w:rFonts w:hint="eastAsia"/>
        </w:rPr>
        <w:t>大鼠经口： 2000mg／kg 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 包装类别：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33486F44"/>
    <w:rsid w:val="16047413"/>
    <w:rsid w:val="334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2023-11-02T09:50:00Z</dcterms:created>
  <dc:creator>刘文丹。</dc:creator>
  <cp:lastModifiedBy>刘文丹。</cp:lastModifiedBy>
  <dcterms:modified xsi:type="dcterms:W3CDTF">2023-11-02T09:50:21Z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C23AD99E7F654606B10B4D9C1FEA2D3A_11</vt:lpwstr>
  </property>
</Properties>
</file>